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B49567" w14:textId="77777777" w:rsidR="00A90758" w:rsidRDefault="00A90758">
      <w:pPr>
        <w:spacing w:after="120"/>
        <w:jc w:val="center"/>
        <w:rPr>
          <w:rFonts w:ascii="Arial" w:hAnsi="Arial" w:cs="Arial"/>
          <w:b/>
          <w:sz w:val="28"/>
          <w:szCs w:val="28"/>
        </w:rPr>
      </w:pPr>
      <w:r>
        <w:rPr>
          <w:rFonts w:ascii="Arial" w:hAnsi="Arial" w:cs="Arial"/>
          <w:b/>
          <w:sz w:val="28"/>
          <w:szCs w:val="28"/>
        </w:rPr>
        <w:t xml:space="preserve">“Current Concepts in Craniomandibular Pain: </w:t>
      </w:r>
    </w:p>
    <w:p w14:paraId="12D4543B" w14:textId="77777777" w:rsidR="00C822AC" w:rsidRDefault="00A90758">
      <w:pPr>
        <w:spacing w:after="120"/>
        <w:jc w:val="center"/>
        <w:rPr>
          <w:rFonts w:ascii="Arial" w:hAnsi="Arial" w:cs="Arial"/>
          <w:b/>
          <w:sz w:val="28"/>
          <w:szCs w:val="28"/>
        </w:rPr>
      </w:pPr>
      <w:r>
        <w:rPr>
          <w:rFonts w:ascii="Arial" w:hAnsi="Arial" w:cs="Arial"/>
          <w:b/>
          <w:sz w:val="28"/>
          <w:szCs w:val="28"/>
        </w:rPr>
        <w:t>Upper Cervical Spine and TMJ”</w:t>
      </w:r>
    </w:p>
    <w:p w14:paraId="76B01DAB" w14:textId="77777777" w:rsidR="00C822AC" w:rsidRDefault="00C822AC">
      <w:pPr>
        <w:spacing w:after="120"/>
        <w:jc w:val="center"/>
        <w:rPr>
          <w:rFonts w:ascii="Arial" w:hAnsi="Arial" w:cs="Arial"/>
          <w:b/>
          <w:sz w:val="28"/>
          <w:szCs w:val="28"/>
        </w:rPr>
      </w:pPr>
    </w:p>
    <w:p w14:paraId="5D6F18D6" w14:textId="77777777" w:rsidR="00C822AC" w:rsidRDefault="00A90758">
      <w:pPr>
        <w:spacing w:after="120"/>
        <w:rPr>
          <w:rFonts w:ascii="Arial" w:hAnsi="Arial"/>
          <w:b/>
          <w:sz w:val="24"/>
          <w:szCs w:val="24"/>
        </w:rPr>
      </w:pPr>
      <w:r>
        <w:rPr>
          <w:rFonts w:ascii="Arial" w:hAnsi="Arial"/>
          <w:b/>
          <w:i/>
          <w:sz w:val="24"/>
          <w:szCs w:val="24"/>
        </w:rPr>
        <w:t>Course Description</w:t>
      </w:r>
      <w:r>
        <w:rPr>
          <w:rFonts w:ascii="Arial" w:hAnsi="Arial"/>
          <w:b/>
          <w:sz w:val="24"/>
          <w:szCs w:val="24"/>
        </w:rPr>
        <w:t xml:space="preserve">: </w:t>
      </w:r>
    </w:p>
    <w:p w14:paraId="0A18C35B" w14:textId="4EA70CE1" w:rsidR="00C822AC" w:rsidRDefault="00A90758">
      <w:pPr>
        <w:spacing w:after="120"/>
        <w:ind w:firstLine="720"/>
        <w:rPr>
          <w:rFonts w:ascii="Arial" w:hAnsi="Arial"/>
          <w:sz w:val="24"/>
          <w:szCs w:val="24"/>
        </w:rPr>
      </w:pPr>
      <w:r>
        <w:rPr>
          <w:rFonts w:ascii="Arial" w:hAnsi="Arial"/>
          <w:sz w:val="24"/>
          <w:szCs w:val="24"/>
        </w:rPr>
        <w:t xml:space="preserve">This course will define craniomandibular pain in relationship to both </w:t>
      </w:r>
      <w:r w:rsidR="00884026">
        <w:rPr>
          <w:rFonts w:ascii="Arial" w:hAnsi="Arial"/>
          <w:sz w:val="24"/>
          <w:szCs w:val="24"/>
        </w:rPr>
        <w:t xml:space="preserve">upper cervical dysfunction and </w:t>
      </w:r>
      <w:r>
        <w:rPr>
          <w:rFonts w:ascii="Arial" w:hAnsi="Arial"/>
          <w:sz w:val="24"/>
          <w:szCs w:val="24"/>
        </w:rPr>
        <w:t xml:space="preserve">temporomandibular disorders (TMD’s).  Focus will be placed upon both diagnosis and conservative intervention.  </w:t>
      </w:r>
      <w:r w:rsidR="00884026">
        <w:rPr>
          <w:rFonts w:ascii="Arial" w:hAnsi="Arial"/>
          <w:sz w:val="24"/>
          <w:szCs w:val="24"/>
        </w:rPr>
        <w:t xml:space="preserve">A review of the relevant anatomy, physiology, pathophysiology and biomechanics of both the upper cervical spine and the TMJ are presented as they relate to enabling a thorough clinical examination.  </w:t>
      </w:r>
      <w:r>
        <w:rPr>
          <w:rFonts w:ascii="Arial" w:hAnsi="Arial"/>
          <w:sz w:val="24"/>
          <w:szCs w:val="24"/>
        </w:rPr>
        <w:t xml:space="preserve">An overview of the history of TMD will be presented, as well a brief history of its medical management.  The major types of TMD (as defined by “Diagnostic Criteria for TMD,” or DC/TMD) are also discussed.  The examination process itself including the basic clinical examination, special tests, imaging, and differential diagnosis are presented in detail so clinicians will be able to better recognize and treat the primary variations of </w:t>
      </w:r>
      <w:r w:rsidR="00884026">
        <w:rPr>
          <w:rFonts w:ascii="Arial" w:hAnsi="Arial"/>
          <w:sz w:val="24"/>
          <w:szCs w:val="24"/>
        </w:rPr>
        <w:t>craniomandibular pain</w:t>
      </w:r>
      <w:r>
        <w:rPr>
          <w:rFonts w:ascii="Arial" w:hAnsi="Arial"/>
          <w:sz w:val="24"/>
          <w:szCs w:val="24"/>
        </w:rPr>
        <w:t>. A review of the options for conservative management will be provided with specific attention given to manual therapy intervention.  And finally, the role of a multidisciplinary approach will be considered as necessary to address the dental and biopsychosocial aspects that frequently accompany craniomandibular pain.</w:t>
      </w:r>
    </w:p>
    <w:p w14:paraId="730B25F7" w14:textId="77777777" w:rsidR="00C822AC" w:rsidRDefault="00A90758">
      <w:pPr>
        <w:rPr>
          <w:rFonts w:ascii="Calibri" w:hAnsi="Calibri" w:cs="Arial"/>
        </w:rPr>
      </w:pPr>
      <w:r>
        <w:rPr>
          <w:rFonts w:ascii="Arial" w:hAnsi="Arial"/>
          <w:b/>
          <w:i/>
          <w:sz w:val="24"/>
          <w:szCs w:val="24"/>
        </w:rPr>
        <w:t>Course Objectives</w:t>
      </w:r>
      <w:r>
        <w:rPr>
          <w:rFonts w:ascii="Arial" w:hAnsi="Arial"/>
          <w:b/>
          <w:sz w:val="24"/>
          <w:szCs w:val="24"/>
        </w:rPr>
        <w:t xml:space="preserve">: </w:t>
      </w:r>
      <w:r>
        <w:rPr>
          <w:rFonts w:ascii="Arial" w:hAnsi="Arial" w:cs="Arial"/>
          <w:sz w:val="24"/>
          <w:szCs w:val="24"/>
        </w:rPr>
        <w:t>Through a combination of lecture and lab, participants will</w:t>
      </w:r>
    </w:p>
    <w:p w14:paraId="0DBC5F82" w14:textId="77777777" w:rsidR="00C822AC" w:rsidRDefault="00A90758">
      <w:pPr>
        <w:pStyle w:val="ListParagraph"/>
        <w:numPr>
          <w:ilvl w:val="0"/>
          <w:numId w:val="1"/>
        </w:numPr>
        <w:spacing w:after="120" w:line="360" w:lineRule="auto"/>
        <w:rPr>
          <w:rFonts w:ascii="Arial" w:hAnsi="Arial" w:cs="Arial"/>
        </w:rPr>
      </w:pPr>
      <w:r>
        <w:rPr>
          <w:rFonts w:ascii="Arial" w:hAnsi="Arial" w:cs="Arial"/>
        </w:rPr>
        <w:t>Name and identify the structures that comprise the upper cervical spine and the TMJ.</w:t>
      </w:r>
    </w:p>
    <w:p w14:paraId="0EA8AB90" w14:textId="77777777" w:rsidR="00C822AC" w:rsidRDefault="00A90758">
      <w:pPr>
        <w:pStyle w:val="ListParagraph"/>
        <w:numPr>
          <w:ilvl w:val="0"/>
          <w:numId w:val="1"/>
        </w:numPr>
        <w:spacing w:after="120" w:line="360" w:lineRule="auto"/>
        <w:rPr>
          <w:rFonts w:ascii="Arial" w:hAnsi="Arial" w:cs="Arial"/>
        </w:rPr>
      </w:pPr>
      <w:r>
        <w:rPr>
          <w:rFonts w:ascii="Arial" w:hAnsi="Arial" w:cs="Arial"/>
        </w:rPr>
        <w:t>Describe the normal biomechanics of the upper cervical spine and the TMJ.</w:t>
      </w:r>
    </w:p>
    <w:p w14:paraId="77CA62AA" w14:textId="77777777" w:rsidR="00C822AC" w:rsidRDefault="00A90758">
      <w:pPr>
        <w:pStyle w:val="ListParagraph"/>
        <w:numPr>
          <w:ilvl w:val="0"/>
          <w:numId w:val="1"/>
        </w:numPr>
        <w:spacing w:after="120" w:line="360" w:lineRule="auto"/>
        <w:rPr>
          <w:rFonts w:ascii="Arial" w:hAnsi="Arial" w:cs="Arial"/>
        </w:rPr>
      </w:pPr>
      <w:r>
        <w:rPr>
          <w:rFonts w:ascii="Arial" w:hAnsi="Arial" w:cs="Arial"/>
        </w:rPr>
        <w:t>Utilize the DC/TMD to classify sub-groups of TMD.</w:t>
      </w:r>
    </w:p>
    <w:p w14:paraId="2A380C2B" w14:textId="77777777" w:rsidR="00C822AC" w:rsidRDefault="00A90758">
      <w:pPr>
        <w:pStyle w:val="ListParagraph"/>
        <w:numPr>
          <w:ilvl w:val="0"/>
          <w:numId w:val="1"/>
        </w:numPr>
        <w:spacing w:after="120" w:line="360" w:lineRule="auto"/>
        <w:rPr>
          <w:rFonts w:ascii="Arial" w:hAnsi="Arial" w:cs="Arial"/>
        </w:rPr>
      </w:pPr>
      <w:r>
        <w:rPr>
          <w:rFonts w:ascii="Arial" w:hAnsi="Arial" w:cs="Arial"/>
        </w:rPr>
        <w:t>Differentiate the clinical findings of masticatory muscle dysfunction from those of TMJ joint disorders.</w:t>
      </w:r>
    </w:p>
    <w:p w14:paraId="4337A390" w14:textId="79D56755" w:rsidR="00C822AC" w:rsidRDefault="00A90758">
      <w:pPr>
        <w:pStyle w:val="ListParagraph"/>
        <w:numPr>
          <w:ilvl w:val="0"/>
          <w:numId w:val="1"/>
        </w:numPr>
        <w:spacing w:after="120" w:line="360" w:lineRule="auto"/>
        <w:rPr>
          <w:rFonts w:ascii="Arial" w:hAnsi="Arial" w:cs="Arial"/>
        </w:rPr>
      </w:pPr>
      <w:r>
        <w:rPr>
          <w:rFonts w:ascii="Arial" w:hAnsi="Arial" w:cs="Arial"/>
        </w:rPr>
        <w:t>Explain the role of TM</w:t>
      </w:r>
      <w:r w:rsidR="00720810">
        <w:rPr>
          <w:rFonts w:ascii="Arial" w:hAnsi="Arial" w:cs="Arial"/>
        </w:rPr>
        <w:t>D in certain headache disorders in contrast to upper cervical dysfunction.</w:t>
      </w:r>
    </w:p>
    <w:p w14:paraId="488AB244" w14:textId="77777777" w:rsidR="00C822AC" w:rsidRDefault="00A90758">
      <w:pPr>
        <w:pStyle w:val="ListParagraph"/>
        <w:numPr>
          <w:ilvl w:val="0"/>
          <w:numId w:val="1"/>
        </w:numPr>
        <w:spacing w:after="120" w:line="360" w:lineRule="auto"/>
        <w:rPr>
          <w:rFonts w:ascii="Arial" w:hAnsi="Arial" w:cs="Arial"/>
        </w:rPr>
      </w:pPr>
      <w:r>
        <w:rPr>
          <w:rFonts w:ascii="Arial" w:hAnsi="Arial" w:cs="Arial"/>
        </w:rPr>
        <w:t>Propose a specific treatment plan for each of the main sub-types of TMD.</w:t>
      </w:r>
    </w:p>
    <w:p w14:paraId="0BE5A436" w14:textId="51925C16" w:rsidR="00C822AC" w:rsidRDefault="00A90758">
      <w:pPr>
        <w:pStyle w:val="ListParagraph"/>
        <w:numPr>
          <w:ilvl w:val="0"/>
          <w:numId w:val="1"/>
        </w:numPr>
        <w:spacing w:after="120" w:line="360" w:lineRule="auto"/>
        <w:rPr>
          <w:rFonts w:ascii="Arial" w:hAnsi="Arial" w:cs="Arial"/>
        </w:rPr>
      </w:pPr>
      <w:r>
        <w:rPr>
          <w:rFonts w:ascii="Arial" w:hAnsi="Arial"/>
        </w:rPr>
        <w:t xml:space="preserve">Evaluate the general postural components and potential dysfunctions within the cervicothoracic system as contributors to </w:t>
      </w:r>
      <w:r w:rsidR="00720810">
        <w:rPr>
          <w:rFonts w:ascii="Arial" w:hAnsi="Arial"/>
        </w:rPr>
        <w:t>craniomandibular pain</w:t>
      </w:r>
      <w:r>
        <w:rPr>
          <w:rFonts w:ascii="Arial" w:hAnsi="Arial"/>
        </w:rPr>
        <w:t>.</w:t>
      </w:r>
    </w:p>
    <w:p w14:paraId="03D9665D" w14:textId="77777777" w:rsidR="00A90758" w:rsidRDefault="00A90758" w:rsidP="00A90758">
      <w:pPr>
        <w:pStyle w:val="ListParagraph"/>
        <w:numPr>
          <w:ilvl w:val="0"/>
          <w:numId w:val="1"/>
        </w:numPr>
        <w:spacing w:after="120" w:line="360" w:lineRule="auto"/>
        <w:rPr>
          <w:rFonts w:ascii="Arial" w:hAnsi="Arial" w:cs="Arial"/>
        </w:rPr>
      </w:pPr>
      <w:r>
        <w:rPr>
          <w:rFonts w:ascii="Arial" w:hAnsi="Arial" w:cs="Arial"/>
        </w:rPr>
        <w:t>Identify the correct patient/clinician positioning for completion of the craniomandibular examination and for mobilizations.</w:t>
      </w:r>
    </w:p>
    <w:p w14:paraId="4638C0D9" w14:textId="77777777" w:rsidR="00A90758" w:rsidRDefault="00A90758" w:rsidP="00A90758">
      <w:pPr>
        <w:pStyle w:val="ListParagraph"/>
        <w:numPr>
          <w:ilvl w:val="0"/>
          <w:numId w:val="1"/>
        </w:numPr>
        <w:spacing w:after="120" w:line="360" w:lineRule="auto"/>
        <w:rPr>
          <w:rFonts w:ascii="Arial" w:hAnsi="Arial" w:cs="Arial"/>
        </w:rPr>
      </w:pPr>
      <w:r>
        <w:rPr>
          <w:rFonts w:ascii="Arial" w:hAnsi="Arial" w:cs="Arial"/>
        </w:rPr>
        <w:lastRenderedPageBreak/>
        <w:t>Demonstrate performance of an upper cervical spine mobility and provocation exam.</w:t>
      </w:r>
    </w:p>
    <w:p w14:paraId="0A4B0E1E" w14:textId="77777777" w:rsidR="00A90758" w:rsidRDefault="00A90758" w:rsidP="00A90758">
      <w:pPr>
        <w:pStyle w:val="ListParagraph"/>
        <w:numPr>
          <w:ilvl w:val="0"/>
          <w:numId w:val="1"/>
        </w:numPr>
        <w:spacing w:after="120" w:line="360" w:lineRule="auto"/>
        <w:rPr>
          <w:rFonts w:ascii="Arial" w:hAnsi="Arial" w:cs="Arial"/>
        </w:rPr>
      </w:pPr>
      <w:r>
        <w:rPr>
          <w:rFonts w:ascii="Arial" w:hAnsi="Arial" w:cs="Arial"/>
        </w:rPr>
        <w:t>Demonstrate performance of upper cervical spine ligamentous testing.</w:t>
      </w:r>
    </w:p>
    <w:p w14:paraId="7C693ABC" w14:textId="77777777" w:rsidR="00A90758" w:rsidRDefault="00A90758" w:rsidP="00A90758">
      <w:pPr>
        <w:pStyle w:val="ListParagraph"/>
        <w:numPr>
          <w:ilvl w:val="0"/>
          <w:numId w:val="1"/>
        </w:numPr>
        <w:spacing w:after="120" w:line="360" w:lineRule="auto"/>
        <w:rPr>
          <w:rFonts w:ascii="Arial" w:hAnsi="Arial" w:cs="Arial"/>
        </w:rPr>
      </w:pPr>
      <w:r>
        <w:rPr>
          <w:rFonts w:ascii="Arial" w:hAnsi="Arial" w:cs="Arial"/>
        </w:rPr>
        <w:t>Demonstrate performance of the basic TMJ evaluation independently and in a timely fashion.</w:t>
      </w:r>
    </w:p>
    <w:p w14:paraId="6BFF3415" w14:textId="137848E4" w:rsidR="00A90758" w:rsidRDefault="00A90758" w:rsidP="00A90758">
      <w:pPr>
        <w:pStyle w:val="ListParagraph"/>
        <w:numPr>
          <w:ilvl w:val="0"/>
          <w:numId w:val="1"/>
        </w:numPr>
        <w:spacing w:after="120" w:line="360" w:lineRule="auto"/>
        <w:rPr>
          <w:rFonts w:ascii="Arial" w:hAnsi="Arial" w:cs="Arial"/>
        </w:rPr>
      </w:pPr>
      <w:r>
        <w:rPr>
          <w:rFonts w:ascii="Arial" w:hAnsi="Arial" w:cs="Arial"/>
        </w:rPr>
        <w:t xml:space="preserve">Understand the pathoanatomy regarding upper cervical instability in traumatic onset </w:t>
      </w:r>
      <w:r w:rsidR="00720810">
        <w:rPr>
          <w:rFonts w:ascii="Arial" w:hAnsi="Arial" w:cs="Arial"/>
        </w:rPr>
        <w:t>craniomandibular pain</w:t>
      </w:r>
      <w:r>
        <w:rPr>
          <w:rFonts w:ascii="Arial" w:hAnsi="Arial" w:cs="Arial"/>
        </w:rPr>
        <w:t>.</w:t>
      </w:r>
    </w:p>
    <w:p w14:paraId="387DF826" w14:textId="77777777" w:rsidR="00A90758" w:rsidRDefault="00A90758" w:rsidP="00A90758">
      <w:pPr>
        <w:pStyle w:val="ListParagraph"/>
        <w:numPr>
          <w:ilvl w:val="0"/>
          <w:numId w:val="1"/>
        </w:numPr>
        <w:spacing w:after="120" w:line="360" w:lineRule="auto"/>
        <w:rPr>
          <w:rFonts w:ascii="Arial" w:hAnsi="Arial" w:cs="Arial"/>
        </w:rPr>
      </w:pPr>
      <w:r>
        <w:rPr>
          <w:rFonts w:ascii="Arial" w:hAnsi="Arial" w:cs="Arial"/>
        </w:rPr>
        <w:t>Demonstrate performance of joint mobilizations for the C0-C3 segments.</w:t>
      </w:r>
    </w:p>
    <w:p w14:paraId="53A5A0A5" w14:textId="088DEECF" w:rsidR="00A90758" w:rsidRDefault="00720810" w:rsidP="00A90758">
      <w:pPr>
        <w:pStyle w:val="ListParagraph"/>
        <w:numPr>
          <w:ilvl w:val="0"/>
          <w:numId w:val="1"/>
        </w:numPr>
        <w:spacing w:after="120" w:line="360" w:lineRule="auto"/>
        <w:rPr>
          <w:rFonts w:ascii="Arial" w:hAnsi="Arial" w:cs="Arial"/>
        </w:rPr>
      </w:pPr>
      <w:r>
        <w:rPr>
          <w:rFonts w:ascii="Arial" w:hAnsi="Arial" w:cs="Arial"/>
        </w:rPr>
        <w:t>Demonstrate performance of soft tissue techniques for the craniomandibular system.</w:t>
      </w:r>
    </w:p>
    <w:p w14:paraId="1410C7CA" w14:textId="2E6BC032" w:rsidR="00C822AC" w:rsidRDefault="00A90758">
      <w:pPr>
        <w:pStyle w:val="ListParagraph"/>
        <w:numPr>
          <w:ilvl w:val="0"/>
          <w:numId w:val="1"/>
        </w:numPr>
        <w:spacing w:after="120" w:line="360" w:lineRule="auto"/>
        <w:rPr>
          <w:rFonts w:ascii="Arial" w:hAnsi="Arial" w:cs="Arial"/>
        </w:rPr>
      </w:pPr>
      <w:r>
        <w:rPr>
          <w:rFonts w:ascii="Arial" w:hAnsi="Arial"/>
        </w:rPr>
        <w:t>A</w:t>
      </w:r>
      <w:r>
        <w:rPr>
          <w:rFonts w:ascii="Arial" w:hAnsi="Arial" w:cs="Arial"/>
        </w:rPr>
        <w:t>cknowledge the role of central sensitization in t</w:t>
      </w:r>
      <w:r w:rsidR="00720810">
        <w:rPr>
          <w:rFonts w:ascii="Arial" w:hAnsi="Arial" w:cs="Arial"/>
        </w:rPr>
        <w:t>he etiology of some forms of craniomandibular pain</w:t>
      </w:r>
      <w:r>
        <w:rPr>
          <w:rFonts w:ascii="Arial" w:hAnsi="Arial" w:cs="Arial"/>
        </w:rPr>
        <w:t>.</w:t>
      </w:r>
    </w:p>
    <w:p w14:paraId="62CD4ECC" w14:textId="0A9B07B8" w:rsidR="00C822AC" w:rsidRDefault="00A90758">
      <w:pPr>
        <w:pStyle w:val="ListParagraph"/>
        <w:numPr>
          <w:ilvl w:val="0"/>
          <w:numId w:val="1"/>
        </w:numPr>
        <w:spacing w:after="120" w:line="360" w:lineRule="auto"/>
        <w:rPr>
          <w:rFonts w:ascii="Arial" w:hAnsi="Arial" w:cs="Arial"/>
        </w:rPr>
      </w:pPr>
      <w:r>
        <w:rPr>
          <w:rFonts w:ascii="Arial" w:hAnsi="Arial" w:cs="Arial"/>
        </w:rPr>
        <w:t xml:space="preserve">Explain the need for a multi-disciplinary approach to the management of more chronic forms of </w:t>
      </w:r>
      <w:r w:rsidR="00720810">
        <w:rPr>
          <w:rFonts w:ascii="Arial" w:hAnsi="Arial" w:cs="Arial"/>
        </w:rPr>
        <w:t>craniomandibular pain</w:t>
      </w:r>
      <w:r>
        <w:rPr>
          <w:rFonts w:ascii="Arial" w:hAnsi="Arial" w:cs="Arial"/>
        </w:rPr>
        <w:t>.</w:t>
      </w:r>
    </w:p>
    <w:p w14:paraId="7954CDB5" w14:textId="77777777" w:rsidR="00C822AC" w:rsidRDefault="00A90758">
      <w:pPr>
        <w:spacing w:after="120"/>
        <w:rPr>
          <w:rFonts w:ascii="Arial" w:hAnsi="Arial"/>
          <w:sz w:val="24"/>
          <w:szCs w:val="24"/>
        </w:rPr>
      </w:pPr>
      <w:r>
        <w:rPr>
          <w:rFonts w:ascii="Arial" w:hAnsi="Arial"/>
          <w:b/>
          <w:i/>
          <w:sz w:val="24"/>
          <w:szCs w:val="24"/>
        </w:rPr>
        <w:t>Instructor</w:t>
      </w:r>
      <w:r>
        <w:rPr>
          <w:rFonts w:ascii="Arial" w:hAnsi="Arial"/>
          <w:b/>
          <w:sz w:val="24"/>
          <w:szCs w:val="24"/>
        </w:rPr>
        <w:t xml:space="preserve">:  </w:t>
      </w:r>
      <w:r>
        <w:rPr>
          <w:rFonts w:ascii="Arial" w:hAnsi="Arial"/>
          <w:b/>
          <w:sz w:val="24"/>
          <w:szCs w:val="24"/>
        </w:rPr>
        <w:tab/>
      </w:r>
      <w:r>
        <w:rPr>
          <w:rFonts w:ascii="Arial" w:hAnsi="Arial"/>
          <w:sz w:val="24"/>
          <w:szCs w:val="24"/>
        </w:rPr>
        <w:t>Eric Cedor, BA, DPT, ScD, COMT</w:t>
      </w:r>
    </w:p>
    <w:p w14:paraId="4564A4A5" w14:textId="77777777" w:rsidR="00C822AC" w:rsidRPr="00BC2B81" w:rsidRDefault="00A90758">
      <w:pPr>
        <w:rPr>
          <w:rFonts w:ascii="Arial" w:hAnsi="Arial"/>
          <w:b/>
          <w:sz w:val="24"/>
          <w:szCs w:val="24"/>
        </w:rPr>
      </w:pPr>
      <w:r>
        <w:rPr>
          <w:rFonts w:ascii="Arial" w:hAnsi="Arial"/>
          <w:b/>
          <w:i/>
          <w:sz w:val="24"/>
          <w:szCs w:val="24"/>
        </w:rPr>
        <w:t>Biography</w:t>
      </w:r>
      <w:r>
        <w:rPr>
          <w:rFonts w:ascii="Arial" w:hAnsi="Arial"/>
          <w:b/>
          <w:sz w:val="24"/>
          <w:szCs w:val="24"/>
        </w:rPr>
        <w:t>:</w:t>
      </w:r>
      <w:r w:rsidRPr="00BC2B81">
        <w:rPr>
          <w:rFonts w:ascii="Arial" w:hAnsi="Arial"/>
          <w:b/>
          <w:sz w:val="24"/>
          <w:szCs w:val="24"/>
        </w:rPr>
        <w:tab/>
      </w:r>
    </w:p>
    <w:p w14:paraId="410D2C93" w14:textId="55EFACFE" w:rsidR="00C822AC" w:rsidRPr="00BC2B81" w:rsidRDefault="00A90758">
      <w:pPr>
        <w:rPr>
          <w:rFonts w:ascii="Arial" w:hAnsi="Arial" w:cs="Arial"/>
        </w:rPr>
      </w:pPr>
      <w:r w:rsidRPr="00BC2B81">
        <w:rPr>
          <w:rFonts w:ascii="Arial" w:hAnsi="Arial"/>
          <w:b/>
          <w:sz w:val="24"/>
          <w:szCs w:val="24"/>
        </w:rPr>
        <w:tab/>
      </w:r>
      <w:r w:rsidR="00BC2B81" w:rsidRPr="00BC2B81">
        <w:rPr>
          <w:rFonts w:ascii="Arial" w:hAnsi="Arial" w:cs="Arial"/>
          <w:sz w:val="24"/>
        </w:rPr>
        <w:t>Eric graduated from Louisiana State University's School of Allied Health with a master's degree in physical therapy in 2006.  He went on to acquire a doctorate in physical therapy from the University of Mississippi, followed by a certification in manual therapy of the spine through IAOM-US in conjunction with his acquisition of a doctorate of science degree through the Health Sciences Center at Texas Tech University.  He currently maintains an extensive outpatient practice while serving as director of an orthopedic physical therapy clinic in Covington, Louisiana.  In addition, Eric is an adjunct faculty member who regularly lectures for both the physical therapy and dental schools within both the LSU and Emory health science systems.</w:t>
      </w:r>
    </w:p>
    <w:p w14:paraId="3173ED0D" w14:textId="77777777" w:rsidR="00C822AC" w:rsidRDefault="00A90758">
      <w:pPr>
        <w:spacing w:after="120"/>
        <w:rPr>
          <w:rFonts w:ascii="Arial" w:hAnsi="Arial"/>
          <w:sz w:val="24"/>
          <w:szCs w:val="24"/>
        </w:rPr>
      </w:pPr>
      <w:r>
        <w:rPr>
          <w:rFonts w:ascii="Arial" w:hAnsi="Arial"/>
          <w:b/>
          <w:sz w:val="24"/>
          <w:szCs w:val="24"/>
        </w:rPr>
        <w:t>Level:</w:t>
      </w:r>
      <w:r>
        <w:rPr>
          <w:rFonts w:ascii="Arial" w:hAnsi="Arial"/>
          <w:b/>
          <w:sz w:val="24"/>
          <w:szCs w:val="24"/>
        </w:rPr>
        <w:tab/>
      </w:r>
      <w:r>
        <w:rPr>
          <w:rFonts w:ascii="Arial" w:hAnsi="Arial"/>
          <w:b/>
          <w:sz w:val="24"/>
          <w:szCs w:val="24"/>
        </w:rPr>
        <w:tab/>
      </w:r>
      <w:r>
        <w:rPr>
          <w:rFonts w:ascii="Arial" w:hAnsi="Arial"/>
          <w:sz w:val="24"/>
          <w:szCs w:val="24"/>
        </w:rPr>
        <w:t>Introductory - Intermediate</w:t>
      </w:r>
    </w:p>
    <w:p w14:paraId="4759E9E8" w14:textId="77777777" w:rsidR="00C822AC" w:rsidRDefault="00A90758">
      <w:pPr>
        <w:spacing w:after="120"/>
        <w:rPr>
          <w:rFonts w:ascii="Arial" w:hAnsi="Arial"/>
          <w:b/>
          <w:sz w:val="24"/>
          <w:szCs w:val="24"/>
        </w:rPr>
      </w:pPr>
      <w:r>
        <w:rPr>
          <w:rFonts w:ascii="Arial" w:hAnsi="Arial" w:cs="Arial"/>
          <w:b/>
          <w:sz w:val="24"/>
          <w:szCs w:val="24"/>
        </w:rPr>
        <w:t>Time ordered agenda:</w:t>
      </w:r>
    </w:p>
    <w:p w14:paraId="5F6F4F7B" w14:textId="77777777" w:rsidR="00C822AC" w:rsidRDefault="00A90758">
      <w:pPr>
        <w:spacing w:after="120"/>
        <w:rPr>
          <w:rFonts w:ascii="Arial" w:hAnsi="Arial"/>
          <w:b/>
          <w:sz w:val="24"/>
          <w:szCs w:val="24"/>
        </w:rPr>
      </w:pPr>
      <w:r>
        <w:rPr>
          <w:rFonts w:ascii="Arial" w:hAnsi="Arial" w:cs="Arial"/>
          <w:b/>
          <w:sz w:val="24"/>
          <w:szCs w:val="24"/>
        </w:rPr>
        <w:t xml:space="preserve">a. </w:t>
      </w:r>
      <w:r>
        <w:rPr>
          <w:rFonts w:ascii="Arial" w:hAnsi="Arial" w:cs="Arial"/>
          <w:i/>
          <w:sz w:val="24"/>
          <w:szCs w:val="24"/>
        </w:rPr>
        <w:t>Day One</w:t>
      </w:r>
      <w:r>
        <w:rPr>
          <w:rFonts w:ascii="Arial" w:hAnsi="Arial" w:cs="Arial"/>
          <w:sz w:val="24"/>
          <w:szCs w:val="24"/>
        </w:rPr>
        <w:t>:</w:t>
      </w:r>
    </w:p>
    <w:p w14:paraId="2B41632D" w14:textId="62E940F3" w:rsidR="00C822AC" w:rsidRDefault="00A90758">
      <w:pPr>
        <w:spacing w:after="120"/>
        <w:rPr>
          <w:rFonts w:ascii="Arial" w:hAnsi="Arial"/>
          <w:b/>
          <w:sz w:val="24"/>
          <w:szCs w:val="24"/>
        </w:rPr>
      </w:pPr>
      <w:r>
        <w:rPr>
          <w:rFonts w:ascii="Arial" w:hAnsi="Arial" w:cs="Arial"/>
          <w:sz w:val="24"/>
          <w:szCs w:val="24"/>
        </w:rPr>
        <w:t>7:30 am</w:t>
      </w:r>
      <w:r>
        <w:rPr>
          <w:rFonts w:ascii="Arial" w:hAnsi="Arial" w:cs="Arial"/>
          <w:sz w:val="24"/>
          <w:szCs w:val="24"/>
        </w:rPr>
        <w:tab/>
        <w:t>Registration Opens</w:t>
      </w:r>
      <w:r w:rsidR="00520496">
        <w:rPr>
          <w:rFonts w:ascii="Arial" w:hAnsi="Arial" w:cs="Arial"/>
          <w:sz w:val="24"/>
          <w:szCs w:val="24"/>
        </w:rPr>
        <w:t>/I</w:t>
      </w:r>
      <w:r>
        <w:rPr>
          <w:rFonts w:ascii="Arial" w:hAnsi="Arial" w:cs="Arial"/>
          <w:sz w:val="24"/>
          <w:szCs w:val="24"/>
        </w:rPr>
        <w:t>ntroduction</w:t>
      </w:r>
    </w:p>
    <w:p w14:paraId="068674AA" w14:textId="008F07F2" w:rsidR="00C822AC" w:rsidRDefault="00A90758">
      <w:pPr>
        <w:spacing w:after="120"/>
        <w:rPr>
          <w:rFonts w:ascii="Arial" w:hAnsi="Arial"/>
          <w:b/>
          <w:sz w:val="24"/>
          <w:szCs w:val="24"/>
        </w:rPr>
      </w:pPr>
      <w:r>
        <w:rPr>
          <w:rFonts w:ascii="Arial" w:hAnsi="Arial" w:cs="Arial"/>
          <w:sz w:val="24"/>
          <w:szCs w:val="24"/>
        </w:rPr>
        <w:t>8:</w:t>
      </w:r>
      <w:r w:rsidR="00520496">
        <w:rPr>
          <w:rFonts w:ascii="Arial" w:hAnsi="Arial" w:cs="Arial"/>
          <w:sz w:val="24"/>
          <w:szCs w:val="24"/>
        </w:rPr>
        <w:t>00</w:t>
      </w:r>
      <w:r>
        <w:rPr>
          <w:rFonts w:ascii="Arial" w:hAnsi="Arial" w:cs="Arial"/>
          <w:sz w:val="24"/>
          <w:szCs w:val="24"/>
        </w:rPr>
        <w:t xml:space="preserve"> am</w:t>
      </w:r>
      <w:r>
        <w:rPr>
          <w:rFonts w:ascii="Arial" w:hAnsi="Arial" w:cs="Arial"/>
          <w:sz w:val="24"/>
          <w:szCs w:val="24"/>
        </w:rPr>
        <w:tab/>
      </w:r>
      <w:r>
        <w:rPr>
          <w:rFonts w:ascii="Arial" w:hAnsi="Arial" w:cs="Arial"/>
          <w:b/>
          <w:sz w:val="24"/>
          <w:szCs w:val="24"/>
        </w:rPr>
        <w:t>Lecture:</w:t>
      </w:r>
      <w:r>
        <w:rPr>
          <w:rFonts w:ascii="Arial" w:hAnsi="Arial" w:cs="Arial"/>
          <w:sz w:val="24"/>
          <w:szCs w:val="24"/>
        </w:rPr>
        <w:t xml:space="preserve"> Ep</w:t>
      </w:r>
      <w:r w:rsidR="00884026">
        <w:rPr>
          <w:rFonts w:ascii="Arial" w:hAnsi="Arial" w:cs="Arial"/>
          <w:sz w:val="24"/>
          <w:szCs w:val="24"/>
        </w:rPr>
        <w:t xml:space="preserve">idemiology &amp; Pathoanatomy </w:t>
      </w:r>
      <w:r>
        <w:rPr>
          <w:rFonts w:ascii="Arial" w:hAnsi="Arial" w:cs="Arial"/>
          <w:sz w:val="24"/>
          <w:szCs w:val="24"/>
        </w:rPr>
        <w:tab/>
      </w:r>
    </w:p>
    <w:p w14:paraId="6F3663E3" w14:textId="7F1D8457" w:rsidR="00C822AC" w:rsidRDefault="00A90758">
      <w:pPr>
        <w:spacing w:after="120"/>
        <w:rPr>
          <w:rFonts w:ascii="Arial" w:hAnsi="Arial"/>
          <w:b/>
          <w:sz w:val="24"/>
          <w:szCs w:val="24"/>
        </w:rPr>
      </w:pPr>
      <w:r>
        <w:rPr>
          <w:rFonts w:ascii="Arial" w:hAnsi="Arial" w:cs="Arial"/>
          <w:sz w:val="24"/>
          <w:szCs w:val="24"/>
        </w:rPr>
        <w:t>9:30 am</w:t>
      </w:r>
      <w:r>
        <w:rPr>
          <w:rFonts w:ascii="Arial" w:hAnsi="Arial" w:cs="Arial"/>
          <w:sz w:val="24"/>
          <w:szCs w:val="24"/>
        </w:rPr>
        <w:tab/>
      </w:r>
      <w:r>
        <w:rPr>
          <w:rFonts w:ascii="Arial" w:hAnsi="Arial" w:cs="Arial"/>
          <w:b/>
          <w:sz w:val="24"/>
          <w:szCs w:val="24"/>
        </w:rPr>
        <w:t>Lecture:</w:t>
      </w:r>
      <w:r w:rsidR="00884026">
        <w:rPr>
          <w:rFonts w:ascii="Arial" w:hAnsi="Arial" w:cs="Arial"/>
          <w:sz w:val="24"/>
          <w:szCs w:val="24"/>
        </w:rPr>
        <w:t xml:space="preserve"> Biomechanics of the Craniomandibular System</w:t>
      </w:r>
      <w:r>
        <w:rPr>
          <w:rFonts w:ascii="Arial" w:hAnsi="Arial" w:cs="Arial"/>
          <w:sz w:val="24"/>
          <w:szCs w:val="24"/>
        </w:rPr>
        <w:tab/>
      </w:r>
      <w:r>
        <w:rPr>
          <w:rFonts w:ascii="Arial" w:hAnsi="Arial" w:cs="Arial"/>
          <w:sz w:val="24"/>
          <w:szCs w:val="24"/>
        </w:rPr>
        <w:tab/>
      </w:r>
      <w:r>
        <w:rPr>
          <w:rFonts w:ascii="Arial" w:hAnsi="Arial" w:cs="Arial"/>
          <w:sz w:val="24"/>
          <w:szCs w:val="24"/>
        </w:rPr>
        <w:tab/>
      </w:r>
    </w:p>
    <w:p w14:paraId="14A2FC45" w14:textId="02D03EF4" w:rsidR="00C822AC" w:rsidRDefault="00A90758">
      <w:pPr>
        <w:spacing w:after="120"/>
        <w:rPr>
          <w:rFonts w:ascii="Arial" w:hAnsi="Arial"/>
          <w:b/>
          <w:sz w:val="24"/>
          <w:szCs w:val="24"/>
        </w:rPr>
      </w:pPr>
      <w:r>
        <w:rPr>
          <w:rFonts w:ascii="Arial" w:hAnsi="Arial" w:cs="Arial"/>
          <w:sz w:val="24"/>
          <w:szCs w:val="24"/>
        </w:rPr>
        <w:t>10:15 am</w:t>
      </w:r>
      <w:r>
        <w:rPr>
          <w:rFonts w:ascii="Arial" w:hAnsi="Arial" w:cs="Arial"/>
          <w:sz w:val="24"/>
          <w:szCs w:val="24"/>
        </w:rPr>
        <w:tab/>
      </w:r>
      <w:r w:rsidR="00520496">
        <w:rPr>
          <w:rFonts w:ascii="Arial" w:hAnsi="Arial" w:cs="Arial"/>
          <w:sz w:val="24"/>
          <w:szCs w:val="24"/>
        </w:rPr>
        <w:t>Group Discussion</w:t>
      </w:r>
    </w:p>
    <w:p w14:paraId="4BB49FD5" w14:textId="77777777" w:rsidR="00C822AC" w:rsidRDefault="00A90758">
      <w:pPr>
        <w:spacing w:after="120"/>
        <w:rPr>
          <w:rFonts w:ascii="Arial" w:hAnsi="Arial"/>
          <w:b/>
          <w:sz w:val="24"/>
          <w:szCs w:val="24"/>
        </w:rPr>
      </w:pPr>
      <w:r>
        <w:rPr>
          <w:rFonts w:ascii="Arial" w:hAnsi="Arial" w:cs="Arial"/>
          <w:sz w:val="24"/>
          <w:szCs w:val="24"/>
        </w:rPr>
        <w:lastRenderedPageBreak/>
        <w:t xml:space="preserve">10:30 pm </w:t>
      </w:r>
      <w:r>
        <w:rPr>
          <w:rFonts w:ascii="Arial" w:hAnsi="Arial" w:cs="Arial"/>
          <w:sz w:val="24"/>
          <w:szCs w:val="24"/>
        </w:rPr>
        <w:tab/>
      </w:r>
      <w:r>
        <w:rPr>
          <w:rFonts w:ascii="Arial" w:hAnsi="Arial" w:cs="Arial"/>
          <w:b/>
          <w:sz w:val="24"/>
          <w:szCs w:val="24"/>
        </w:rPr>
        <w:t>Lab:</w:t>
      </w:r>
      <w:r>
        <w:rPr>
          <w:rFonts w:ascii="Arial" w:hAnsi="Arial" w:cs="Arial"/>
          <w:sz w:val="24"/>
          <w:szCs w:val="24"/>
        </w:rPr>
        <w:t xml:space="preserve"> Surface Anatomy of the Craniomandibular System</w:t>
      </w:r>
      <w:r>
        <w:rPr>
          <w:rFonts w:ascii="Arial" w:hAnsi="Arial" w:cs="Arial"/>
          <w:sz w:val="24"/>
          <w:szCs w:val="24"/>
        </w:rPr>
        <w:tab/>
      </w:r>
      <w:r>
        <w:rPr>
          <w:rFonts w:ascii="Arial" w:hAnsi="Arial" w:cs="Arial"/>
          <w:sz w:val="24"/>
          <w:szCs w:val="24"/>
        </w:rPr>
        <w:tab/>
      </w:r>
    </w:p>
    <w:p w14:paraId="6B649421" w14:textId="06BD235E" w:rsidR="00C822AC" w:rsidRDefault="00A90758">
      <w:pPr>
        <w:spacing w:after="120"/>
        <w:rPr>
          <w:rFonts w:ascii="Arial" w:hAnsi="Arial"/>
          <w:b/>
          <w:sz w:val="24"/>
          <w:szCs w:val="24"/>
        </w:rPr>
      </w:pPr>
      <w:r>
        <w:rPr>
          <w:rFonts w:ascii="Arial" w:hAnsi="Arial" w:cs="Arial"/>
          <w:sz w:val="24"/>
          <w:szCs w:val="24"/>
        </w:rPr>
        <w:t>11:15 pm</w:t>
      </w:r>
      <w:r>
        <w:rPr>
          <w:rFonts w:ascii="Arial" w:hAnsi="Arial" w:cs="Arial"/>
          <w:sz w:val="24"/>
          <w:szCs w:val="24"/>
        </w:rPr>
        <w:tab/>
      </w:r>
      <w:r>
        <w:rPr>
          <w:rFonts w:ascii="Arial" w:hAnsi="Arial" w:cs="Arial"/>
          <w:b/>
          <w:sz w:val="24"/>
          <w:szCs w:val="24"/>
        </w:rPr>
        <w:t>Lecture:</w:t>
      </w:r>
      <w:r>
        <w:rPr>
          <w:rFonts w:ascii="Arial" w:hAnsi="Arial" w:cs="Arial"/>
          <w:sz w:val="24"/>
          <w:szCs w:val="24"/>
        </w:rPr>
        <w:t xml:space="preserve"> Cervical Spine Disorders, Postural Contributions and </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Otologic Considerations as Related to </w:t>
      </w:r>
      <w:r w:rsidR="00884026">
        <w:rPr>
          <w:rFonts w:ascii="Arial" w:hAnsi="Arial" w:cs="Arial"/>
          <w:sz w:val="24"/>
          <w:szCs w:val="24"/>
        </w:rPr>
        <w:t>Craniomandibular Pain</w:t>
      </w:r>
      <w:r>
        <w:rPr>
          <w:rFonts w:ascii="Arial" w:hAnsi="Arial" w:cs="Arial"/>
          <w:sz w:val="24"/>
          <w:szCs w:val="24"/>
        </w:rPr>
        <w:tab/>
      </w:r>
      <w:r>
        <w:rPr>
          <w:rFonts w:ascii="Arial" w:hAnsi="Arial" w:cs="Arial"/>
          <w:sz w:val="24"/>
          <w:szCs w:val="24"/>
        </w:rPr>
        <w:tab/>
      </w:r>
    </w:p>
    <w:p w14:paraId="0C93A975" w14:textId="77777777" w:rsidR="00C822AC" w:rsidRDefault="00A90758">
      <w:pPr>
        <w:spacing w:after="120"/>
        <w:rPr>
          <w:rFonts w:ascii="Arial" w:hAnsi="Arial"/>
          <w:b/>
          <w:sz w:val="24"/>
          <w:szCs w:val="24"/>
        </w:rPr>
      </w:pPr>
      <w:r>
        <w:rPr>
          <w:rFonts w:ascii="Arial" w:hAnsi="Arial" w:cs="Arial"/>
          <w:sz w:val="24"/>
          <w:szCs w:val="24"/>
        </w:rPr>
        <w:t>12:00 pm</w:t>
      </w:r>
      <w:r>
        <w:rPr>
          <w:rFonts w:ascii="Arial" w:hAnsi="Arial" w:cs="Arial"/>
          <w:sz w:val="24"/>
          <w:szCs w:val="24"/>
        </w:rPr>
        <w:tab/>
        <w:t>Lunch</w:t>
      </w:r>
    </w:p>
    <w:p w14:paraId="17D89D89" w14:textId="77777777" w:rsidR="00C822AC" w:rsidRDefault="00A90758">
      <w:pPr>
        <w:spacing w:after="120"/>
        <w:rPr>
          <w:rFonts w:ascii="Arial" w:hAnsi="Arial"/>
          <w:b/>
          <w:sz w:val="24"/>
          <w:szCs w:val="24"/>
        </w:rPr>
      </w:pPr>
      <w:r>
        <w:rPr>
          <w:rFonts w:ascii="Arial" w:hAnsi="Arial" w:cs="Arial"/>
          <w:sz w:val="24"/>
          <w:szCs w:val="24"/>
        </w:rPr>
        <w:t>1:00 pm</w:t>
      </w:r>
      <w:r>
        <w:rPr>
          <w:rFonts w:ascii="Arial" w:hAnsi="Arial" w:cs="Arial"/>
          <w:sz w:val="24"/>
          <w:szCs w:val="24"/>
        </w:rPr>
        <w:tab/>
      </w:r>
      <w:r>
        <w:rPr>
          <w:rFonts w:ascii="Arial" w:hAnsi="Arial" w:cs="Arial"/>
          <w:b/>
          <w:sz w:val="24"/>
          <w:szCs w:val="24"/>
        </w:rPr>
        <w:t>Lecture/Lab:</w:t>
      </w:r>
      <w:r>
        <w:rPr>
          <w:rFonts w:ascii="Arial" w:hAnsi="Arial" w:cs="Arial"/>
          <w:sz w:val="24"/>
          <w:szCs w:val="24"/>
        </w:rPr>
        <w:t xml:space="preserve"> Basic Clinical Examination of the Craniomandibular System</w:t>
      </w:r>
      <w:r>
        <w:rPr>
          <w:rFonts w:ascii="Arial" w:hAnsi="Arial"/>
          <w:b/>
          <w:sz w:val="24"/>
          <w:szCs w:val="24"/>
        </w:rPr>
        <w:tab/>
      </w:r>
    </w:p>
    <w:p w14:paraId="6C2054CD" w14:textId="000111E7" w:rsidR="00C822AC" w:rsidRDefault="00A90758">
      <w:pPr>
        <w:spacing w:after="120"/>
        <w:rPr>
          <w:rFonts w:ascii="Arial" w:hAnsi="Arial"/>
          <w:b/>
          <w:sz w:val="24"/>
          <w:szCs w:val="24"/>
        </w:rPr>
      </w:pPr>
      <w:r>
        <w:rPr>
          <w:rFonts w:ascii="Arial" w:hAnsi="Arial" w:cs="Arial"/>
          <w:sz w:val="24"/>
          <w:szCs w:val="24"/>
        </w:rPr>
        <w:t>2:45 pm</w:t>
      </w:r>
      <w:r>
        <w:rPr>
          <w:rFonts w:ascii="Arial" w:hAnsi="Arial" w:cs="Arial"/>
          <w:sz w:val="24"/>
          <w:szCs w:val="24"/>
        </w:rPr>
        <w:tab/>
      </w:r>
      <w:r w:rsidR="00520496">
        <w:rPr>
          <w:rFonts w:ascii="Arial" w:hAnsi="Arial" w:cs="Arial"/>
          <w:sz w:val="24"/>
          <w:szCs w:val="24"/>
        </w:rPr>
        <w:t>Group Discussion</w:t>
      </w:r>
    </w:p>
    <w:p w14:paraId="2F6239FB" w14:textId="77777777" w:rsidR="00C822AC" w:rsidRDefault="00A90758">
      <w:pPr>
        <w:spacing w:after="120"/>
        <w:rPr>
          <w:rFonts w:ascii="Arial" w:hAnsi="Arial" w:cs="Arial"/>
          <w:sz w:val="24"/>
          <w:szCs w:val="24"/>
        </w:rPr>
      </w:pPr>
      <w:r>
        <w:rPr>
          <w:rFonts w:ascii="Arial" w:hAnsi="Arial" w:cs="Arial"/>
          <w:sz w:val="24"/>
          <w:szCs w:val="24"/>
        </w:rPr>
        <w:t>3:00 pm</w:t>
      </w:r>
      <w:r>
        <w:rPr>
          <w:rFonts w:ascii="Arial" w:hAnsi="Arial" w:cs="Arial"/>
          <w:sz w:val="24"/>
          <w:szCs w:val="24"/>
        </w:rPr>
        <w:tab/>
      </w:r>
      <w:r>
        <w:rPr>
          <w:rFonts w:ascii="Arial" w:hAnsi="Arial" w:cs="Arial"/>
          <w:b/>
          <w:sz w:val="24"/>
          <w:szCs w:val="24"/>
        </w:rPr>
        <w:t>Lecture:</w:t>
      </w:r>
      <w:r>
        <w:rPr>
          <w:rFonts w:ascii="Arial" w:hAnsi="Arial" w:cs="Arial"/>
          <w:sz w:val="24"/>
          <w:szCs w:val="24"/>
        </w:rPr>
        <w:t xml:space="preserve"> Interpretation of the Basic Clinical Examination</w:t>
      </w:r>
      <w:r>
        <w:rPr>
          <w:rFonts w:ascii="Arial" w:hAnsi="Arial" w:cs="Arial"/>
          <w:sz w:val="24"/>
          <w:szCs w:val="24"/>
        </w:rPr>
        <w:tab/>
      </w:r>
    </w:p>
    <w:p w14:paraId="66570F40" w14:textId="27036A43" w:rsidR="00C822AC" w:rsidRDefault="00520496">
      <w:pPr>
        <w:spacing w:after="120"/>
        <w:rPr>
          <w:rFonts w:ascii="Arial" w:hAnsi="Arial"/>
          <w:b/>
          <w:sz w:val="24"/>
          <w:szCs w:val="24"/>
        </w:rPr>
      </w:pPr>
      <w:r>
        <w:rPr>
          <w:rFonts w:ascii="Arial" w:hAnsi="Arial" w:cs="Arial"/>
          <w:sz w:val="24"/>
          <w:szCs w:val="24"/>
        </w:rPr>
        <w:t>5</w:t>
      </w:r>
      <w:r w:rsidR="00A90758">
        <w:rPr>
          <w:rFonts w:ascii="Arial" w:hAnsi="Arial" w:cs="Arial"/>
          <w:sz w:val="24"/>
          <w:szCs w:val="24"/>
        </w:rPr>
        <w:t>:</w:t>
      </w:r>
      <w:r>
        <w:rPr>
          <w:rFonts w:ascii="Arial" w:hAnsi="Arial" w:cs="Arial"/>
          <w:sz w:val="24"/>
          <w:szCs w:val="24"/>
        </w:rPr>
        <w:t>0</w:t>
      </w:r>
      <w:r w:rsidR="00A90758">
        <w:rPr>
          <w:rFonts w:ascii="Arial" w:hAnsi="Arial" w:cs="Arial"/>
          <w:sz w:val="24"/>
          <w:szCs w:val="24"/>
        </w:rPr>
        <w:t>0 pm</w:t>
      </w:r>
      <w:r w:rsidR="00A90758">
        <w:rPr>
          <w:rFonts w:ascii="Arial" w:hAnsi="Arial" w:cs="Arial"/>
          <w:sz w:val="24"/>
          <w:szCs w:val="24"/>
        </w:rPr>
        <w:tab/>
        <w:t>Adjourn</w:t>
      </w:r>
      <w:r w:rsidR="00A90758">
        <w:rPr>
          <w:rFonts w:ascii="Arial" w:hAnsi="Arial" w:cs="Arial"/>
          <w:sz w:val="24"/>
          <w:szCs w:val="24"/>
        </w:rPr>
        <w:tab/>
      </w:r>
    </w:p>
    <w:p w14:paraId="34F0E583" w14:textId="77777777" w:rsidR="00C822AC" w:rsidRDefault="00A90758">
      <w:pPr>
        <w:spacing w:after="120"/>
        <w:rPr>
          <w:rFonts w:ascii="Arial" w:hAnsi="Arial"/>
          <w:sz w:val="24"/>
          <w:szCs w:val="24"/>
        </w:rPr>
      </w:pPr>
      <w:r>
        <w:rPr>
          <w:rFonts w:ascii="Arial" w:hAnsi="Arial" w:cs="Arial"/>
          <w:sz w:val="24"/>
          <w:szCs w:val="24"/>
        </w:rPr>
        <w:tab/>
      </w:r>
    </w:p>
    <w:p w14:paraId="18A1B593" w14:textId="77777777" w:rsidR="00C822AC" w:rsidRDefault="00A90758">
      <w:pPr>
        <w:spacing w:after="120"/>
        <w:rPr>
          <w:rFonts w:ascii="Arial" w:hAnsi="Arial"/>
          <w:sz w:val="24"/>
          <w:szCs w:val="24"/>
        </w:rPr>
      </w:pPr>
      <w:r>
        <w:rPr>
          <w:rFonts w:ascii="Arial" w:hAnsi="Arial" w:cs="Arial"/>
          <w:b/>
          <w:sz w:val="24"/>
          <w:szCs w:val="24"/>
        </w:rPr>
        <w:t xml:space="preserve">b. </w:t>
      </w:r>
      <w:r>
        <w:rPr>
          <w:rFonts w:ascii="Arial" w:hAnsi="Arial" w:cs="Arial"/>
          <w:i/>
          <w:sz w:val="24"/>
          <w:szCs w:val="24"/>
        </w:rPr>
        <w:t>Day Two</w:t>
      </w:r>
      <w:r>
        <w:rPr>
          <w:rFonts w:ascii="Arial" w:hAnsi="Arial" w:cs="Arial"/>
          <w:sz w:val="24"/>
          <w:szCs w:val="24"/>
        </w:rPr>
        <w:t>:</w:t>
      </w:r>
    </w:p>
    <w:p w14:paraId="0EBF79DC" w14:textId="77777777" w:rsidR="00C822AC" w:rsidRDefault="00A90758">
      <w:pPr>
        <w:spacing w:after="120"/>
        <w:rPr>
          <w:rFonts w:ascii="Arial" w:hAnsi="Arial" w:cs="Arial"/>
          <w:sz w:val="24"/>
          <w:szCs w:val="24"/>
        </w:rPr>
      </w:pPr>
      <w:r>
        <w:rPr>
          <w:rFonts w:ascii="Arial" w:hAnsi="Arial" w:cs="Arial"/>
          <w:sz w:val="24"/>
          <w:szCs w:val="24"/>
        </w:rPr>
        <w:t>8:00 am</w:t>
      </w:r>
      <w:r>
        <w:rPr>
          <w:rFonts w:ascii="Arial" w:hAnsi="Arial" w:cs="Arial"/>
          <w:sz w:val="24"/>
          <w:szCs w:val="24"/>
        </w:rPr>
        <w:tab/>
      </w:r>
      <w:r>
        <w:rPr>
          <w:rFonts w:ascii="Arial" w:hAnsi="Arial" w:cs="Arial"/>
          <w:b/>
          <w:sz w:val="24"/>
          <w:szCs w:val="24"/>
        </w:rPr>
        <w:t xml:space="preserve">Lecture/Lab: </w:t>
      </w:r>
      <w:r>
        <w:rPr>
          <w:rFonts w:ascii="Arial" w:hAnsi="Arial" w:cs="Arial"/>
          <w:sz w:val="24"/>
          <w:szCs w:val="24"/>
        </w:rPr>
        <w:t>Upper Cervical Screen and Additional Special Tests</w:t>
      </w:r>
      <w:r>
        <w:rPr>
          <w:rFonts w:ascii="Arial" w:hAnsi="Arial" w:cs="Arial"/>
          <w:sz w:val="24"/>
          <w:szCs w:val="24"/>
        </w:rPr>
        <w:tab/>
      </w:r>
    </w:p>
    <w:p w14:paraId="62B29BE6" w14:textId="77777777" w:rsidR="00C822AC" w:rsidRDefault="00A90758">
      <w:pPr>
        <w:spacing w:after="120"/>
        <w:rPr>
          <w:rFonts w:ascii="Arial" w:hAnsi="Arial" w:cs="Arial"/>
          <w:sz w:val="24"/>
          <w:szCs w:val="24"/>
        </w:rPr>
      </w:pPr>
      <w:r>
        <w:rPr>
          <w:rFonts w:ascii="Arial" w:hAnsi="Arial" w:cs="Arial"/>
          <w:sz w:val="24"/>
          <w:szCs w:val="24"/>
        </w:rPr>
        <w:t>9:00 am</w:t>
      </w:r>
      <w:r>
        <w:rPr>
          <w:rFonts w:ascii="Arial" w:hAnsi="Arial" w:cs="Arial"/>
          <w:sz w:val="24"/>
          <w:szCs w:val="24"/>
        </w:rPr>
        <w:tab/>
      </w:r>
      <w:r>
        <w:rPr>
          <w:rFonts w:ascii="Arial" w:hAnsi="Arial" w:cs="Arial"/>
          <w:b/>
          <w:sz w:val="24"/>
          <w:szCs w:val="24"/>
        </w:rPr>
        <w:t>Lecture/Lab:</w:t>
      </w:r>
      <w:r>
        <w:rPr>
          <w:rFonts w:ascii="Arial" w:hAnsi="Arial" w:cs="Arial"/>
          <w:sz w:val="24"/>
          <w:szCs w:val="24"/>
        </w:rPr>
        <w:t xml:space="preserve"> Soft Tissue Management and Orthopedic Manual </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 xml:space="preserve">Therapy of the </w:t>
      </w:r>
      <w:r>
        <w:rPr>
          <w:rFonts w:ascii="Arial" w:hAnsi="Arial"/>
          <w:sz w:val="24"/>
          <w:szCs w:val="24"/>
        </w:rPr>
        <w:t>Craniomandibular System</w:t>
      </w:r>
      <w:r>
        <w:rPr>
          <w:rFonts w:ascii="Arial" w:hAnsi="Arial" w:cs="Arial"/>
          <w:b/>
          <w:sz w:val="24"/>
          <w:szCs w:val="24"/>
        </w:rPr>
        <w:t xml:space="preserve"> </w:t>
      </w:r>
    </w:p>
    <w:p w14:paraId="7913C27C" w14:textId="79A89A78" w:rsidR="00C822AC" w:rsidRDefault="00A90758">
      <w:pPr>
        <w:spacing w:after="120"/>
        <w:rPr>
          <w:rFonts w:ascii="Arial" w:hAnsi="Arial" w:cs="Arial"/>
          <w:b/>
          <w:sz w:val="24"/>
          <w:szCs w:val="24"/>
        </w:rPr>
      </w:pPr>
      <w:r>
        <w:rPr>
          <w:rFonts w:ascii="Arial" w:hAnsi="Arial" w:cs="Arial"/>
          <w:sz w:val="24"/>
          <w:szCs w:val="24"/>
        </w:rPr>
        <w:t>10:30 am</w:t>
      </w:r>
      <w:r>
        <w:rPr>
          <w:rFonts w:ascii="Arial" w:hAnsi="Arial" w:cs="Arial"/>
          <w:sz w:val="24"/>
          <w:szCs w:val="24"/>
        </w:rPr>
        <w:tab/>
      </w:r>
      <w:r w:rsidR="00520496">
        <w:rPr>
          <w:rFonts w:ascii="Arial" w:hAnsi="Arial" w:cs="Arial"/>
          <w:sz w:val="24"/>
          <w:szCs w:val="24"/>
        </w:rPr>
        <w:t>Group Discussion</w:t>
      </w:r>
      <w:r>
        <w:rPr>
          <w:rFonts w:ascii="Arial" w:hAnsi="Arial" w:cs="Arial"/>
          <w:b/>
          <w:sz w:val="24"/>
          <w:szCs w:val="24"/>
        </w:rPr>
        <w:tab/>
      </w:r>
      <w:r>
        <w:rPr>
          <w:rFonts w:ascii="Arial" w:hAnsi="Arial" w:cs="Arial"/>
          <w:b/>
          <w:sz w:val="24"/>
          <w:szCs w:val="24"/>
        </w:rPr>
        <w:tab/>
      </w:r>
      <w:r>
        <w:rPr>
          <w:rFonts w:ascii="Arial" w:hAnsi="Arial" w:cs="Arial"/>
          <w:b/>
          <w:sz w:val="24"/>
          <w:szCs w:val="24"/>
        </w:rPr>
        <w:tab/>
      </w:r>
    </w:p>
    <w:p w14:paraId="0618F986" w14:textId="3940F0FB" w:rsidR="00C822AC" w:rsidRDefault="00A90758" w:rsidP="00720810">
      <w:pPr>
        <w:spacing w:after="120"/>
        <w:ind w:left="1440" w:hanging="1440"/>
        <w:rPr>
          <w:rFonts w:ascii="Arial" w:hAnsi="Arial"/>
          <w:b/>
          <w:sz w:val="24"/>
          <w:szCs w:val="24"/>
        </w:rPr>
      </w:pPr>
      <w:r>
        <w:rPr>
          <w:rFonts w:ascii="Arial" w:hAnsi="Arial" w:cs="Arial"/>
          <w:sz w:val="24"/>
          <w:szCs w:val="24"/>
        </w:rPr>
        <w:t xml:space="preserve">10:45 am </w:t>
      </w:r>
      <w:r>
        <w:rPr>
          <w:rFonts w:ascii="Arial" w:hAnsi="Arial" w:cs="Arial"/>
          <w:sz w:val="24"/>
          <w:szCs w:val="24"/>
        </w:rPr>
        <w:tab/>
      </w:r>
      <w:r>
        <w:rPr>
          <w:rFonts w:ascii="Arial" w:hAnsi="Arial" w:cs="Arial"/>
          <w:b/>
          <w:sz w:val="24"/>
          <w:szCs w:val="24"/>
        </w:rPr>
        <w:t>Lecture/Lab:</w:t>
      </w:r>
      <w:r w:rsidR="00720810">
        <w:rPr>
          <w:rFonts w:ascii="Arial" w:hAnsi="Arial" w:cs="Arial"/>
          <w:sz w:val="24"/>
          <w:szCs w:val="24"/>
        </w:rPr>
        <w:t xml:space="preserve"> Conservative Management  (splints, motor </w:t>
      </w:r>
      <w:r>
        <w:rPr>
          <w:rFonts w:ascii="Arial" w:hAnsi="Arial" w:cs="Arial"/>
          <w:sz w:val="24"/>
          <w:szCs w:val="24"/>
        </w:rPr>
        <w:t xml:space="preserve">control strategies and exercise) </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p>
    <w:p w14:paraId="07294181" w14:textId="46FD0C18" w:rsidR="00C822AC" w:rsidRDefault="00A90758">
      <w:pPr>
        <w:spacing w:after="120"/>
        <w:rPr>
          <w:rFonts w:ascii="Arial" w:hAnsi="Arial" w:cs="Arial"/>
          <w:b/>
          <w:sz w:val="24"/>
          <w:szCs w:val="24"/>
        </w:rPr>
      </w:pPr>
      <w:r>
        <w:rPr>
          <w:rFonts w:ascii="Arial" w:hAnsi="Arial" w:cs="Arial"/>
          <w:sz w:val="24"/>
          <w:szCs w:val="24"/>
        </w:rPr>
        <w:t>12:00 am</w:t>
      </w:r>
      <w:r>
        <w:rPr>
          <w:rFonts w:ascii="Arial" w:hAnsi="Arial" w:cs="Arial"/>
          <w:sz w:val="24"/>
          <w:szCs w:val="24"/>
        </w:rPr>
        <w:tab/>
      </w:r>
      <w:r w:rsidR="00520496">
        <w:rPr>
          <w:rFonts w:ascii="Arial" w:hAnsi="Arial" w:cs="Arial"/>
          <w:sz w:val="24"/>
          <w:szCs w:val="24"/>
        </w:rPr>
        <w:t>Lunch</w:t>
      </w:r>
      <w:r>
        <w:rPr>
          <w:rFonts w:ascii="Arial" w:hAnsi="Arial" w:cs="Arial"/>
          <w:b/>
          <w:sz w:val="24"/>
          <w:szCs w:val="24"/>
        </w:rPr>
        <w:t xml:space="preserve"> </w:t>
      </w:r>
    </w:p>
    <w:p w14:paraId="54C2B1B4" w14:textId="77777777" w:rsidR="00C822AC" w:rsidRDefault="00A90758">
      <w:pPr>
        <w:spacing w:after="120"/>
        <w:rPr>
          <w:rFonts w:ascii="Arial" w:hAnsi="Arial" w:cs="Arial"/>
          <w:sz w:val="24"/>
          <w:szCs w:val="24"/>
        </w:rPr>
      </w:pPr>
      <w:r>
        <w:rPr>
          <w:rFonts w:ascii="Arial" w:hAnsi="Arial" w:cs="Arial"/>
          <w:sz w:val="24"/>
          <w:szCs w:val="24"/>
        </w:rPr>
        <w:t>12:30 pm</w:t>
      </w:r>
      <w:r>
        <w:rPr>
          <w:rFonts w:ascii="Arial" w:hAnsi="Arial" w:cs="Arial"/>
          <w:b/>
          <w:sz w:val="24"/>
          <w:szCs w:val="24"/>
        </w:rPr>
        <w:tab/>
        <w:t>Lecture:</w:t>
      </w:r>
      <w:r>
        <w:rPr>
          <w:rFonts w:ascii="Arial" w:hAnsi="Arial" w:cs="Arial"/>
          <w:sz w:val="24"/>
          <w:szCs w:val="24"/>
        </w:rPr>
        <w:t xml:space="preserve"> The Axis II Component of the DC/TMD, Biopsychosocial </w:t>
      </w:r>
      <w:r>
        <w:rPr>
          <w:rFonts w:ascii="Arial" w:hAnsi="Arial"/>
          <w:b/>
          <w:sz w:val="24"/>
          <w:szCs w:val="24"/>
        </w:rPr>
        <w:tab/>
      </w:r>
      <w:r>
        <w:rPr>
          <w:rFonts w:ascii="Arial" w:hAnsi="Arial"/>
          <w:b/>
          <w:sz w:val="24"/>
          <w:szCs w:val="24"/>
        </w:rPr>
        <w:tab/>
      </w:r>
      <w:r>
        <w:rPr>
          <w:rFonts w:ascii="Arial" w:hAnsi="Arial"/>
          <w:b/>
          <w:sz w:val="24"/>
          <w:szCs w:val="24"/>
        </w:rPr>
        <w:tab/>
      </w:r>
      <w:r>
        <w:rPr>
          <w:rFonts w:ascii="Arial" w:hAnsi="Arial"/>
          <w:b/>
          <w:sz w:val="24"/>
          <w:szCs w:val="24"/>
        </w:rPr>
        <w:tab/>
      </w:r>
      <w:r>
        <w:rPr>
          <w:rFonts w:ascii="Arial" w:hAnsi="Arial" w:cs="Arial"/>
          <w:sz w:val="24"/>
          <w:szCs w:val="24"/>
        </w:rPr>
        <w:t xml:space="preserve">Considerations </w:t>
      </w:r>
      <w:r>
        <w:rPr>
          <w:rFonts w:ascii="Arial" w:hAnsi="Arial" w:cs="Arial"/>
          <w:sz w:val="24"/>
          <w:szCs w:val="24"/>
        </w:rPr>
        <w:tab/>
      </w:r>
      <w:r>
        <w:rPr>
          <w:rFonts w:ascii="Arial" w:hAnsi="Arial" w:cs="Arial"/>
          <w:sz w:val="24"/>
          <w:szCs w:val="24"/>
        </w:rPr>
        <w:tab/>
      </w:r>
      <w:r>
        <w:rPr>
          <w:rFonts w:ascii="Arial" w:hAnsi="Arial" w:cs="Arial"/>
          <w:sz w:val="24"/>
          <w:szCs w:val="24"/>
        </w:rPr>
        <w:tab/>
      </w:r>
    </w:p>
    <w:p w14:paraId="4C2816F0" w14:textId="77777777" w:rsidR="00C822AC" w:rsidRDefault="00A90758">
      <w:pPr>
        <w:spacing w:after="120"/>
        <w:rPr>
          <w:rFonts w:ascii="Arial" w:hAnsi="Arial" w:cs="Arial"/>
          <w:sz w:val="24"/>
          <w:szCs w:val="24"/>
        </w:rPr>
      </w:pPr>
      <w:r>
        <w:rPr>
          <w:rFonts w:ascii="Arial" w:hAnsi="Arial" w:cs="Arial"/>
          <w:sz w:val="24"/>
          <w:szCs w:val="24"/>
        </w:rPr>
        <w:t>1:30 pm</w:t>
      </w:r>
      <w:r>
        <w:rPr>
          <w:rFonts w:ascii="Arial" w:hAnsi="Arial" w:cs="Arial"/>
          <w:sz w:val="24"/>
          <w:szCs w:val="24"/>
        </w:rPr>
        <w:tab/>
      </w:r>
      <w:r>
        <w:rPr>
          <w:rFonts w:ascii="Arial" w:hAnsi="Arial" w:cs="Arial"/>
          <w:b/>
          <w:sz w:val="24"/>
          <w:szCs w:val="24"/>
        </w:rPr>
        <w:t>Lecture/Lab:</w:t>
      </w:r>
      <w:r>
        <w:rPr>
          <w:rFonts w:ascii="Arial" w:hAnsi="Arial" w:cs="Arial"/>
          <w:sz w:val="24"/>
          <w:szCs w:val="24"/>
        </w:rPr>
        <w:t xml:space="preserve"> Mock Clinics - Case Studies</w:t>
      </w:r>
      <w:r>
        <w:rPr>
          <w:rFonts w:ascii="Arial" w:hAnsi="Arial" w:cs="Arial"/>
          <w:sz w:val="24"/>
          <w:szCs w:val="24"/>
        </w:rPr>
        <w:tab/>
      </w:r>
      <w:r>
        <w:rPr>
          <w:rFonts w:ascii="Arial" w:hAnsi="Arial" w:cs="Arial"/>
          <w:sz w:val="24"/>
          <w:szCs w:val="24"/>
        </w:rPr>
        <w:tab/>
      </w:r>
      <w:r>
        <w:rPr>
          <w:rFonts w:ascii="Arial" w:hAnsi="Arial" w:cs="Arial"/>
          <w:sz w:val="24"/>
          <w:szCs w:val="24"/>
        </w:rPr>
        <w:tab/>
      </w:r>
    </w:p>
    <w:p w14:paraId="3904D925" w14:textId="77777777" w:rsidR="00C822AC" w:rsidRDefault="00A90758">
      <w:pPr>
        <w:spacing w:after="120"/>
        <w:rPr>
          <w:rFonts w:ascii="Arial" w:hAnsi="Arial" w:cs="Arial"/>
          <w:sz w:val="24"/>
          <w:szCs w:val="24"/>
        </w:rPr>
      </w:pPr>
      <w:r>
        <w:rPr>
          <w:rFonts w:ascii="Arial" w:hAnsi="Arial" w:cs="Arial"/>
          <w:sz w:val="24"/>
          <w:szCs w:val="24"/>
        </w:rPr>
        <w:t xml:space="preserve">2:30 pm </w:t>
      </w:r>
      <w:r>
        <w:rPr>
          <w:rFonts w:ascii="Arial" w:hAnsi="Arial" w:cs="Arial"/>
          <w:sz w:val="24"/>
          <w:szCs w:val="24"/>
        </w:rPr>
        <w:tab/>
        <w:t>Questions, closing remarks,</w:t>
      </w:r>
      <w:r>
        <w:rPr>
          <w:rFonts w:ascii="Arial" w:hAnsi="Arial"/>
          <w:b/>
          <w:sz w:val="24"/>
          <w:szCs w:val="24"/>
        </w:rPr>
        <w:t xml:space="preserve"> </w:t>
      </w:r>
      <w:r>
        <w:rPr>
          <w:rFonts w:ascii="Arial" w:hAnsi="Arial" w:cs="Arial"/>
          <w:sz w:val="24"/>
          <w:szCs w:val="24"/>
        </w:rPr>
        <w:t xml:space="preserve">course evaluations, issuing of course </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certificates</w:t>
      </w:r>
    </w:p>
    <w:p w14:paraId="0A0B1FC2" w14:textId="77777777" w:rsidR="00C822AC" w:rsidRDefault="00A90758">
      <w:pPr>
        <w:spacing w:after="120"/>
        <w:rPr>
          <w:rFonts w:ascii="Arial" w:hAnsi="Arial" w:cs="Arial"/>
          <w:sz w:val="24"/>
          <w:szCs w:val="24"/>
        </w:rPr>
      </w:pPr>
      <w:r>
        <w:rPr>
          <w:rFonts w:ascii="Arial" w:hAnsi="Arial" w:cs="Arial"/>
          <w:sz w:val="24"/>
          <w:szCs w:val="24"/>
        </w:rPr>
        <w:t>3:00 pm</w:t>
      </w:r>
      <w:r>
        <w:rPr>
          <w:rFonts w:ascii="Arial" w:hAnsi="Arial" w:cs="Arial"/>
          <w:sz w:val="24"/>
          <w:szCs w:val="24"/>
        </w:rPr>
        <w:tab/>
        <w:t>Adjourn</w:t>
      </w:r>
    </w:p>
    <w:p w14:paraId="67CE1B9B" w14:textId="77777777" w:rsidR="00C822AC" w:rsidRDefault="00A90758">
      <w:pPr>
        <w:spacing w:beforeAutospacing="1" w:afterAutospacing="1" w:line="240" w:lineRule="auto"/>
        <w:rPr>
          <w:rFonts w:ascii="Arial" w:eastAsia="Times New Roman" w:hAnsi="Arial" w:cs="ArialMT"/>
          <w:color w:val="000000"/>
          <w:sz w:val="24"/>
          <w:szCs w:val="24"/>
        </w:rPr>
      </w:pPr>
      <w:r>
        <w:rPr>
          <w:rFonts w:ascii="Arial" w:eastAsia="Times New Roman" w:hAnsi="Arial" w:cs="ArialMT"/>
          <w:b/>
          <w:color w:val="000000"/>
          <w:sz w:val="24"/>
          <w:szCs w:val="24"/>
        </w:rPr>
        <w:t xml:space="preserve">Date: </w:t>
      </w:r>
      <w:r>
        <w:rPr>
          <w:rFonts w:ascii="Arial" w:eastAsia="Times New Roman" w:hAnsi="Arial" w:cs="ArialMT"/>
          <w:color w:val="000000"/>
          <w:sz w:val="24"/>
          <w:szCs w:val="24"/>
        </w:rPr>
        <w:t>TBA</w:t>
      </w:r>
    </w:p>
    <w:p w14:paraId="69060A1C" w14:textId="77777777" w:rsidR="00C822AC" w:rsidRDefault="00A90758">
      <w:pPr>
        <w:spacing w:beforeAutospacing="1" w:afterAutospacing="1" w:line="240" w:lineRule="auto"/>
        <w:rPr>
          <w:rFonts w:ascii="Arial" w:eastAsia="Times New Roman" w:hAnsi="Arial" w:cs="ArialMT"/>
          <w:b/>
          <w:color w:val="000000"/>
          <w:sz w:val="24"/>
          <w:szCs w:val="24"/>
        </w:rPr>
      </w:pPr>
      <w:r>
        <w:rPr>
          <w:rFonts w:ascii="Arial" w:eastAsia="Times New Roman" w:hAnsi="Arial" w:cs="ArialMT"/>
          <w:b/>
          <w:color w:val="000000"/>
          <w:sz w:val="24"/>
          <w:szCs w:val="24"/>
        </w:rPr>
        <w:t>CEU Hours</w:t>
      </w:r>
      <w:r>
        <w:rPr>
          <w:rFonts w:ascii="Arial" w:eastAsia="Times New Roman" w:hAnsi="Arial" w:cs="ArialMT"/>
          <w:color w:val="000000"/>
          <w:sz w:val="24"/>
          <w:szCs w:val="24"/>
        </w:rPr>
        <w:t xml:space="preserve">: 13.0 </w:t>
      </w:r>
    </w:p>
    <w:p w14:paraId="27BEB73B" w14:textId="77777777" w:rsidR="00C822AC" w:rsidRDefault="00A90758">
      <w:pPr>
        <w:spacing w:beforeAutospacing="1" w:afterAutospacing="1" w:line="240" w:lineRule="auto"/>
        <w:rPr>
          <w:rFonts w:ascii="Arial" w:eastAsia="Times New Roman" w:hAnsi="Arial" w:cs="ArialMT"/>
          <w:b/>
          <w:color w:val="000000"/>
          <w:sz w:val="24"/>
          <w:szCs w:val="24"/>
        </w:rPr>
      </w:pPr>
      <w:r>
        <w:rPr>
          <w:rFonts w:ascii="Arial" w:eastAsia="Times New Roman" w:hAnsi="Arial" w:cs="ArialMT"/>
          <w:b/>
          <w:color w:val="000000"/>
          <w:sz w:val="24"/>
          <w:szCs w:val="24"/>
        </w:rPr>
        <w:t xml:space="preserve">Audience: </w:t>
      </w:r>
      <w:r>
        <w:rPr>
          <w:rFonts w:ascii="Arial" w:eastAsia="Times New Roman" w:hAnsi="Arial" w:cs="ArialMT"/>
          <w:color w:val="000000"/>
          <w:sz w:val="24"/>
          <w:szCs w:val="24"/>
        </w:rPr>
        <w:t>PTs, PTAs, OTs, OTAs</w:t>
      </w:r>
    </w:p>
    <w:p w14:paraId="5A880ADA" w14:textId="77777777" w:rsidR="00C822AC" w:rsidRDefault="00A90758">
      <w:pPr>
        <w:spacing w:beforeAutospacing="1" w:afterAutospacing="1" w:line="240" w:lineRule="auto"/>
        <w:rPr>
          <w:rFonts w:ascii="Arial" w:eastAsia="Times New Roman" w:hAnsi="Arial" w:cs="ArialMT"/>
          <w:color w:val="000000"/>
          <w:sz w:val="24"/>
          <w:szCs w:val="24"/>
        </w:rPr>
      </w:pPr>
      <w:r>
        <w:rPr>
          <w:rFonts w:ascii="Arial" w:eastAsia="Times New Roman" w:hAnsi="Arial" w:cs="ArialMT"/>
          <w:b/>
          <w:color w:val="000000"/>
          <w:sz w:val="24"/>
          <w:szCs w:val="24"/>
        </w:rPr>
        <w:t>PRE-COURSE ASSIGNMENT:</w:t>
      </w:r>
      <w:r>
        <w:rPr>
          <w:rFonts w:ascii="Arial" w:eastAsia="Times New Roman" w:hAnsi="Arial" w:cs="ArialMT"/>
          <w:color w:val="000000"/>
          <w:sz w:val="24"/>
          <w:szCs w:val="24"/>
        </w:rPr>
        <w:t xml:space="preserve"> It is recommended that participants review </w:t>
      </w:r>
      <w:r>
        <w:rPr>
          <w:rFonts w:ascii="Arial" w:eastAsia="Times New Roman" w:hAnsi="Arial" w:cs="ArialMT"/>
          <w:b/>
          <w:color w:val="000000"/>
          <w:sz w:val="24"/>
          <w:szCs w:val="24"/>
        </w:rPr>
        <w:t xml:space="preserve">Chapter 4: Temporomandibular Joint </w:t>
      </w:r>
      <w:r>
        <w:rPr>
          <w:rFonts w:ascii="Arial" w:eastAsia="Times New Roman" w:hAnsi="Arial" w:cs="ArialMT"/>
          <w:color w:val="000000"/>
          <w:sz w:val="24"/>
          <w:szCs w:val="24"/>
        </w:rPr>
        <w:t>in “Orthopedic Physical Assessment, 6</w:t>
      </w:r>
      <w:r>
        <w:rPr>
          <w:rFonts w:ascii="Arial" w:eastAsia="Times New Roman" w:hAnsi="Arial" w:cs="ArialMT"/>
          <w:color w:val="000000"/>
          <w:sz w:val="24"/>
          <w:szCs w:val="24"/>
          <w:vertAlign w:val="superscript"/>
        </w:rPr>
        <w:t>th</w:t>
      </w:r>
      <w:r>
        <w:rPr>
          <w:rFonts w:ascii="Arial" w:eastAsia="Times New Roman" w:hAnsi="Arial" w:cs="ArialMT"/>
          <w:color w:val="000000"/>
          <w:sz w:val="24"/>
          <w:szCs w:val="24"/>
        </w:rPr>
        <w:t xml:space="preserve"> Edition, by David Magee, PhD, BPT.</w:t>
      </w:r>
    </w:p>
    <w:p w14:paraId="301544C8" w14:textId="77777777" w:rsidR="00C822AC" w:rsidRDefault="00A90758">
      <w:pPr>
        <w:spacing w:beforeAutospacing="1" w:afterAutospacing="1" w:line="240" w:lineRule="auto"/>
        <w:rPr>
          <w:rFonts w:ascii="Arial" w:eastAsia="Times New Roman" w:hAnsi="Arial" w:cs="ArialMT"/>
          <w:color w:val="000000"/>
          <w:sz w:val="24"/>
          <w:szCs w:val="24"/>
        </w:rPr>
      </w:pPr>
      <w:r>
        <w:rPr>
          <w:rFonts w:ascii="Arial" w:eastAsia="Times New Roman" w:hAnsi="Arial" w:cs="ArialMT"/>
          <w:b/>
          <w:color w:val="000000"/>
          <w:sz w:val="24"/>
          <w:szCs w:val="24"/>
        </w:rPr>
        <w:t xml:space="preserve">REQUIRED COURSE MATERIALS (for instructor and participants): </w:t>
      </w:r>
      <w:r>
        <w:rPr>
          <w:rFonts w:ascii="Arial" w:eastAsia="Times New Roman" w:hAnsi="Arial" w:cs="ArialMT"/>
          <w:color w:val="000000"/>
          <w:sz w:val="24"/>
          <w:szCs w:val="24"/>
        </w:rPr>
        <w:t xml:space="preserve">It is recommended that participants bring a copy of “Gray’s Atlas of Human Anatomy,” </w:t>
      </w:r>
      <w:r>
        <w:rPr>
          <w:rFonts w:ascii="Arial" w:eastAsia="Times New Roman" w:hAnsi="Arial" w:cs="ArialMT"/>
          <w:color w:val="000000"/>
          <w:sz w:val="24"/>
          <w:szCs w:val="24"/>
        </w:rPr>
        <w:lastRenderedPageBreak/>
        <w:t>“Netter’s Atlas of Human Anatomy“ and/or comparable text for reference (although the presenter’s lectures will include slides with illustrations).</w:t>
      </w:r>
    </w:p>
    <w:p w14:paraId="3AFC829A" w14:textId="0AD82DEF" w:rsidR="00C822AC" w:rsidRDefault="00786154">
      <w:pPr>
        <w:spacing w:beforeAutospacing="1" w:afterAutospacing="1" w:line="240" w:lineRule="auto"/>
        <w:rPr>
          <w:rFonts w:ascii="Arial" w:eastAsia="Times New Roman" w:hAnsi="Arial" w:cs="ArialMT"/>
          <w:b/>
          <w:color w:val="000000"/>
          <w:sz w:val="24"/>
          <w:szCs w:val="24"/>
        </w:rPr>
      </w:pPr>
      <w:r>
        <w:rPr>
          <w:rFonts w:ascii="Arial" w:eastAsia="Times New Roman" w:hAnsi="Arial" w:cs="ArialMT"/>
          <w:b/>
          <w:color w:val="000000"/>
          <w:sz w:val="24"/>
          <w:szCs w:val="24"/>
        </w:rPr>
        <w:t>COURSE ENROLLMENT CAP: 35</w:t>
      </w:r>
      <w:bookmarkStart w:id="0" w:name="_GoBack"/>
      <w:bookmarkEnd w:id="0"/>
    </w:p>
    <w:p w14:paraId="042B0E8A" w14:textId="77777777" w:rsidR="00C822AC" w:rsidRDefault="00A90758">
      <w:pPr>
        <w:spacing w:beforeAutospacing="1" w:afterAutospacing="1" w:line="240" w:lineRule="auto"/>
      </w:pPr>
      <w:r>
        <w:rPr>
          <w:rFonts w:ascii="Arial" w:eastAsia="Times New Roman" w:hAnsi="Arial" w:cs="ArialMT"/>
          <w:b/>
          <w:color w:val="000000"/>
          <w:sz w:val="24"/>
          <w:szCs w:val="24"/>
        </w:rPr>
        <w:t xml:space="preserve">SPECIAL ROOM SETUP: </w:t>
      </w:r>
      <w:r>
        <w:rPr>
          <w:rFonts w:ascii="Arial" w:eastAsia="Times New Roman" w:hAnsi="Arial" w:cs="ArialMT"/>
          <w:color w:val="000000"/>
          <w:sz w:val="24"/>
          <w:szCs w:val="24"/>
        </w:rPr>
        <w:t>Optimal set-up would include high-low tables set up in a horizontal manner for participants to utilize as desks for the lecture portions of the course and as examination/treatment tables for the lab portions of the course.</w:t>
      </w:r>
    </w:p>
    <w:sectPr w:rsidR="00C822AC">
      <w:pgSz w:w="12240" w:h="15840"/>
      <w:pgMar w:top="1440" w:right="1440" w:bottom="1440" w:left="1440"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Liberation Sans">
    <w:altName w:val="Arial"/>
    <w:charset w:val="01"/>
    <w:family w:val="swiss"/>
    <w:pitch w:val="variable"/>
  </w:font>
  <w:font w:name="Arial Unicode MS">
    <w:panose1 w:val="020B0604020202020204"/>
    <w:charset w:val="00"/>
    <w:family w:val="auto"/>
    <w:pitch w:val="variable"/>
    <w:sig w:usb0="F7FFAFFF" w:usb1="E9DFFFFF" w:usb2="0000003F" w:usb3="00000000" w:csb0="003F01FF" w:csb1="00000000"/>
  </w:font>
  <w:font w:name="ＭＳ 明朝">
    <w:panose1 w:val="00000000000000000000"/>
    <w:charset w:val="80"/>
    <w:family w:val="roman"/>
    <w:notTrueType/>
    <w:pitch w:val="fixed"/>
    <w:sig w:usb0="00000001" w:usb1="08070000" w:usb2="00000010" w:usb3="00000000" w:csb0="00020000" w:csb1="00000000"/>
  </w:font>
  <w:font w:name="ArialMT">
    <w:panose1 w:val="00000000000000000000"/>
    <w:charset w:val="00"/>
    <w:family w:val="roman"/>
    <w:notTrueType/>
    <w:pitch w:val="default"/>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715450"/>
    <w:multiLevelType w:val="multilevel"/>
    <w:tmpl w:val="70E475FC"/>
    <w:lvl w:ilvl="0">
      <w:start w:val="1"/>
      <w:numFmt w:val="decimal"/>
      <w:lvlText w:val="%1."/>
      <w:lvlJc w:val="left"/>
      <w:pPr>
        <w:ind w:left="1080" w:hanging="720"/>
      </w:pPr>
      <w:rPr>
        <w:rFonts w:ascii="Arial" w:hAnsi="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6B2E0241"/>
    <w:multiLevelType w:val="multilevel"/>
    <w:tmpl w:val="633C60B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22AC"/>
    <w:rsid w:val="00520496"/>
    <w:rsid w:val="00720810"/>
    <w:rsid w:val="00786154"/>
    <w:rsid w:val="00884026"/>
    <w:rsid w:val="009A0F90"/>
    <w:rsid w:val="00A90758"/>
    <w:rsid w:val="00BC2B81"/>
    <w:rsid w:val="00C822AC"/>
    <w:rsid w:val="00FD5C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95BC9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5F9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Label1">
    <w:name w:val="ListLabel 1"/>
    <w:qFormat/>
    <w:rPr>
      <w:b w:val="0"/>
    </w:rPr>
  </w:style>
  <w:style w:type="character" w:customStyle="1" w:styleId="ListLabel2">
    <w:name w:val="ListLabel 2"/>
    <w:qFormat/>
    <w:rPr>
      <w:b w:val="0"/>
    </w:rPr>
  </w:style>
  <w:style w:type="character" w:customStyle="1" w:styleId="ListLabel3">
    <w:name w:val="ListLabel 3"/>
    <w:qFormat/>
    <w:rPr>
      <w:rFonts w:ascii="Arial" w:hAnsi="Arial"/>
    </w:rPr>
  </w:style>
  <w:style w:type="paragraph" w:customStyle="1" w:styleId="Heading">
    <w:name w:val="Heading"/>
    <w:basedOn w:val="Normal"/>
    <w:next w:val="BodyText"/>
    <w:qFormat/>
    <w:pPr>
      <w:keepNext/>
      <w:spacing w:before="240" w:after="120"/>
    </w:pPr>
    <w:rPr>
      <w:rFonts w:ascii="Liberation Sans" w:eastAsia="Arial Unicode MS" w:hAnsi="Liberation Sans" w:cs="Arial Unicode MS"/>
      <w:sz w:val="28"/>
      <w:szCs w:val="28"/>
    </w:rPr>
  </w:style>
  <w:style w:type="paragraph" w:styleId="BodyText">
    <w:name w:val="Body Text"/>
    <w:basedOn w:val="Normal"/>
    <w:pPr>
      <w:spacing w:after="140" w:line="288" w:lineRule="auto"/>
    </w:pPr>
  </w:style>
  <w:style w:type="paragraph" w:styleId="List">
    <w:name w:val="List"/>
    <w:basedOn w:val="BodyText"/>
  </w:style>
  <w:style w:type="paragraph" w:styleId="Caption">
    <w:name w:val="caption"/>
    <w:basedOn w:val="Normal"/>
    <w:qFormat/>
    <w:pPr>
      <w:suppressLineNumbers/>
      <w:spacing w:before="120" w:after="120"/>
    </w:pPr>
    <w:rPr>
      <w:i/>
      <w:iCs/>
      <w:sz w:val="24"/>
      <w:szCs w:val="24"/>
    </w:rPr>
  </w:style>
  <w:style w:type="paragraph" w:customStyle="1" w:styleId="Index">
    <w:name w:val="Index"/>
    <w:basedOn w:val="Normal"/>
    <w:qFormat/>
    <w:pPr>
      <w:suppressLineNumbers/>
    </w:pPr>
  </w:style>
  <w:style w:type="paragraph" w:styleId="ListParagraph">
    <w:name w:val="List Paragraph"/>
    <w:basedOn w:val="Normal"/>
    <w:uiPriority w:val="34"/>
    <w:qFormat/>
    <w:rsid w:val="00680333"/>
    <w:pPr>
      <w:spacing w:after="0" w:line="240" w:lineRule="auto"/>
      <w:ind w:left="720"/>
      <w:contextualSpacing/>
    </w:pPr>
    <w:rPr>
      <w:rFonts w:eastAsiaTheme="minorEastAsia"/>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5F9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Label1">
    <w:name w:val="ListLabel 1"/>
    <w:qFormat/>
    <w:rPr>
      <w:b w:val="0"/>
    </w:rPr>
  </w:style>
  <w:style w:type="character" w:customStyle="1" w:styleId="ListLabel2">
    <w:name w:val="ListLabel 2"/>
    <w:qFormat/>
    <w:rPr>
      <w:b w:val="0"/>
    </w:rPr>
  </w:style>
  <w:style w:type="character" w:customStyle="1" w:styleId="ListLabel3">
    <w:name w:val="ListLabel 3"/>
    <w:qFormat/>
    <w:rPr>
      <w:rFonts w:ascii="Arial" w:hAnsi="Arial"/>
    </w:rPr>
  </w:style>
  <w:style w:type="paragraph" w:customStyle="1" w:styleId="Heading">
    <w:name w:val="Heading"/>
    <w:basedOn w:val="Normal"/>
    <w:next w:val="BodyText"/>
    <w:qFormat/>
    <w:pPr>
      <w:keepNext/>
      <w:spacing w:before="240" w:after="120"/>
    </w:pPr>
    <w:rPr>
      <w:rFonts w:ascii="Liberation Sans" w:eastAsia="Arial Unicode MS" w:hAnsi="Liberation Sans" w:cs="Arial Unicode MS"/>
      <w:sz w:val="28"/>
      <w:szCs w:val="28"/>
    </w:rPr>
  </w:style>
  <w:style w:type="paragraph" w:styleId="BodyText">
    <w:name w:val="Body Text"/>
    <w:basedOn w:val="Normal"/>
    <w:pPr>
      <w:spacing w:after="140" w:line="288" w:lineRule="auto"/>
    </w:pPr>
  </w:style>
  <w:style w:type="paragraph" w:styleId="List">
    <w:name w:val="List"/>
    <w:basedOn w:val="BodyText"/>
  </w:style>
  <w:style w:type="paragraph" w:styleId="Caption">
    <w:name w:val="caption"/>
    <w:basedOn w:val="Normal"/>
    <w:qFormat/>
    <w:pPr>
      <w:suppressLineNumbers/>
      <w:spacing w:before="120" w:after="120"/>
    </w:pPr>
    <w:rPr>
      <w:i/>
      <w:iCs/>
      <w:sz w:val="24"/>
      <w:szCs w:val="24"/>
    </w:rPr>
  </w:style>
  <w:style w:type="paragraph" w:customStyle="1" w:styleId="Index">
    <w:name w:val="Index"/>
    <w:basedOn w:val="Normal"/>
    <w:qFormat/>
    <w:pPr>
      <w:suppressLineNumbers/>
    </w:pPr>
  </w:style>
  <w:style w:type="paragraph" w:styleId="ListParagraph">
    <w:name w:val="List Paragraph"/>
    <w:basedOn w:val="Normal"/>
    <w:uiPriority w:val="34"/>
    <w:qFormat/>
    <w:rsid w:val="00680333"/>
    <w:pPr>
      <w:spacing w:after="0" w:line="240" w:lineRule="auto"/>
      <w:ind w:left="720"/>
      <w:contextualSpacing/>
    </w:pPr>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848</Words>
  <Characters>4839</Characters>
  <Application>Microsoft Macintosh Word</Application>
  <DocSecurity>0</DocSecurity>
  <Lines>40</Lines>
  <Paragraphs>11</Paragraphs>
  <ScaleCrop>false</ScaleCrop>
  <Company/>
  <LinksUpToDate>false</LinksUpToDate>
  <CharactersWithSpaces>5676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L Nelson</dc:creator>
  <dc:description/>
  <cp:lastModifiedBy>Eric Cedor</cp:lastModifiedBy>
  <cp:revision>4</cp:revision>
  <cp:lastPrinted>2018-07-17T17:53:00Z</cp:lastPrinted>
  <dcterms:created xsi:type="dcterms:W3CDTF">2018-01-03T02:50:00Z</dcterms:created>
  <dcterms:modified xsi:type="dcterms:W3CDTF">2018-07-17T17:54:00Z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